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A7" w:rsidRDefault="00062EA7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感应耦合等离子刻蚀机</w:t>
      </w:r>
    </w:p>
    <w:p w:rsidR="003E625F" w:rsidRDefault="00062EA7" w:rsidP="003E625F">
      <w:pPr>
        <w:rPr>
          <w:rFonts w:hint="eastAsia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14"/>
          <w:szCs w:val="14"/>
        </w:rPr>
        <w:drawing>
          <wp:inline distT="0" distB="0" distL="0" distR="0">
            <wp:extent cx="3745230" cy="3028315"/>
            <wp:effectExtent l="19050" t="0" r="7620" b="0"/>
            <wp:docPr id="6" name="图片 4" descr="C:\Users\lenovo\Desktop\c11fdbd27cc38aa7e00bbe7a0ae_51be0a3a_3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c11fdbd27cc38aa7e00bbe7a0ae_51be0a3a_35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062EA7" w:rsidRDefault="00062EA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4"/>
          <w:szCs w:val="14"/>
        </w:rPr>
        <w:t>该设备是一个灵活和功能强大的等离子体刻蚀和淀积工艺设备。 采用真空进样室进样可进行快速的晶片更换、采用多种工艺气体并扩大了允许的温度范围。具有最大的工艺灵活性，适用于化合物半导体，光电子学，光子学，微机电系统和微流体技术。</w:t>
      </w:r>
    </w:p>
    <w:p w:rsidR="00062EA7" w:rsidRDefault="00062EA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3E625F" w:rsidRPr="007F2EC9" w:rsidRDefault="00062EA7" w:rsidP="007F2EC9">
      <w:r>
        <w:rPr>
          <w:rFonts w:ascii="微软雅黑" w:eastAsia="微软雅黑" w:hAnsi="微软雅黑" w:hint="eastAsia"/>
          <w:color w:val="333333"/>
          <w:sz w:val="14"/>
          <w:szCs w:val="14"/>
        </w:rPr>
        <w:t>可处理2 "晶片</w:t>
      </w:r>
    </w:p>
    <w:sectPr w:rsidR="003E625F" w:rsidRPr="007F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3E625F"/>
    <w:rsid w:val="007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2021-06-09T08:13:00Z</dcterms:created>
  <dcterms:modified xsi:type="dcterms:W3CDTF">2021-06-09T08:13:00Z</dcterms:modified>
</cp:coreProperties>
</file>